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EAB" w:rsidRPr="00CE1580" w:rsidRDefault="00EC2EAB" w:rsidP="00EC2EAB">
      <w:pPr>
        <w:jc w:val="center"/>
        <w:rPr>
          <w:color w:val="FF0000"/>
          <w:sz w:val="28"/>
          <w:szCs w:val="28"/>
        </w:rPr>
      </w:pPr>
      <w:r w:rsidRPr="00CE1580">
        <w:rPr>
          <w:color w:val="FF0000"/>
          <w:sz w:val="28"/>
          <w:szCs w:val="28"/>
        </w:rPr>
        <w:t>Лекция 2. Научные исследования, их особенности и классификации. Этапы научно-исследовательской работы. Научные учреждения, ученые степени и ученые звания.</w:t>
      </w:r>
    </w:p>
    <w:p w:rsidR="00EC2EAB" w:rsidRPr="00EC2EAB" w:rsidRDefault="00EC2EAB" w:rsidP="00EC2EAB">
      <w:pPr>
        <w:jc w:val="center"/>
        <w:rPr>
          <w:color w:val="FF0000"/>
          <w:sz w:val="28"/>
        </w:rPr>
      </w:pPr>
    </w:p>
    <w:p w:rsidR="004A12BD" w:rsidRDefault="004A12BD" w:rsidP="00EC2EAB">
      <w:pPr>
        <w:jc w:val="center"/>
        <w:rPr>
          <w:sz w:val="28"/>
        </w:rPr>
      </w:pPr>
      <w:r>
        <w:rPr>
          <w:sz w:val="28"/>
        </w:rPr>
        <w:t xml:space="preserve">ПОДГОТОВКА СПЕЦИАЛИСТОВ С УЧЕНОЙ СТЕПЕНЬЮ </w:t>
      </w:r>
      <w:bookmarkStart w:id="0" w:name="_GoBack"/>
      <w:bookmarkEnd w:id="0"/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В соответствии с законом Республики Казахстан “О высшем и послевузовском профессиональном образовании” и положением “О подготовке научно-педагогических и научных кадров в системе послевузовского профессионального образования в Республике Казахстан” Министерства образования и науки Республики Казахстан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 xml:space="preserve"> гражданам с законченным высшим профессиональным образованием предоставляется возможность повышения уровня научной и научно-педагогической квалификации.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Основными формами подготовки научных и научно-педагогических кадров в системе многоуровневого высшего образования являются </w:t>
      </w:r>
      <w:proofErr w:type="spellStart"/>
      <w:r>
        <w:rPr>
          <w:sz w:val="28"/>
        </w:rPr>
        <w:t>бакалавриат</w:t>
      </w:r>
      <w:proofErr w:type="spellEnd"/>
      <w:r>
        <w:rPr>
          <w:sz w:val="28"/>
        </w:rPr>
        <w:t>, магистратура, аспирантура и докторантура.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Соискательство является формой работы над диссертацией специалистов с высшим образованием, прикрепленных к высшим учебным заведениям или научным учреждениям, организациям, без зачисления в докторантуру или аспирантуру за рубежом. 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Высшие учебные заведения, научные учреждения, организации осуществляют подготовку кандидатов наук в аспирантуре по очной и заочной формам обучения, а также вне аспирантуры через соискательство.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Научное работа специфична и в каждом отдельном случае ее результат, учитывая, что срок обучения в аспирантуре ограничен, зависит от личных качеств. Соискатель ученой степени за время работы над диссертацией должен выработать свой стиль исследований: это одна из его задач.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Успешным окончанием обучения считается завершение и представление диссертации к защите. Практически оказывается, что не все соискатели справляются с этими условиями и отчисляются из вуза без завершения диссертации, причем лишь некоторые из них после нескольких лет самостоятельной работы выходят на защиту. Причиной такого положения нередко является нерациональное распределение времени, отводимое для обучения в магистратуре и докторантуре, в частности, из-за незнания обязательных формальных требований, предъявляемых к квалификационной работе, каковой является магистерская, кандидатская или докторская диссертация.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Учитывая последнее обстоятельство, в данных рекомендациях кратко представлены традиционно сложившиеся требования к структуре и содержанию диссертации, опубликованные ранее </w:t>
      </w:r>
      <w:r w:rsidRPr="00BB7CBC">
        <w:rPr>
          <w:sz w:val="28"/>
        </w:rPr>
        <w:t>[</w:t>
      </w:r>
      <w:r>
        <w:rPr>
          <w:sz w:val="28"/>
        </w:rPr>
        <w:t>3; 8; 9; 11</w:t>
      </w:r>
      <w:r w:rsidRPr="00BB7CBC">
        <w:rPr>
          <w:sz w:val="28"/>
        </w:rPr>
        <w:t>]</w:t>
      </w:r>
      <w:r>
        <w:rPr>
          <w:sz w:val="28"/>
        </w:rPr>
        <w:t xml:space="preserve">. Основное же внимание уделено организационной стороне работы соискателя, особенностям, связанным с спецификой научного решения задач монументального искусства (архитектуры городов, зданий и сооружений, садовых и парковых комплексов), а также изложению системного метода </w:t>
      </w:r>
      <w:r>
        <w:rPr>
          <w:sz w:val="28"/>
        </w:rPr>
        <w:lastRenderedPageBreak/>
        <w:t>исследования. Эти требования могут помочь в выборе диссертационной темы и адекватного метода ее исследования.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3026E5">
        <w:rPr>
          <w:sz w:val="28"/>
          <w:highlight w:val="yellow"/>
        </w:rPr>
        <w:t>Полученный результат исследования в современных условиях</w:t>
      </w:r>
      <w:r>
        <w:rPr>
          <w:sz w:val="28"/>
        </w:rPr>
        <w:t xml:space="preserve"> является совершенно необходимой научной основой для творческого поиска конкретного архитектурно-художественного решения.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Подготовка научных и научно-педагогических кадров высшей квалификации - магистров архитектуры и докторов искусствоведения в области архитектурной деятельности - с 2009 осуществляется по научным специальностям.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Автор надеется, что изложенные материалы рекомендаций, будут полезны желающим поступить в магистратуру по архитектурным специальностям - монументальному искусству, дизайну и декоративно-прикладным видам искусства, связанным с областью архитектурной и градостроительной деятельности, аспирантам, а также специалистам, работающим вне аспирантуры над диссертацией на соискание ученой степени кандидата архитектуры, кандидата искусствоведения или кандидата технических наук (далее кандидата наук). Рекомендации будут полезны и для тех, кто трудится над научной статьей или научным отчетом.</w:t>
      </w: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both"/>
        <w:rPr>
          <w:sz w:val="28"/>
        </w:rPr>
      </w:pPr>
    </w:p>
    <w:p w:rsidR="004A12BD" w:rsidRDefault="004A12BD" w:rsidP="004A12BD">
      <w:pPr>
        <w:jc w:val="center"/>
        <w:rPr>
          <w:sz w:val="28"/>
        </w:rPr>
      </w:pPr>
      <w:r>
        <w:rPr>
          <w:sz w:val="28"/>
        </w:rPr>
        <w:t xml:space="preserve">Номенклатура специальностей научных работников </w:t>
      </w:r>
      <w:r w:rsidRPr="00BB7CBC">
        <w:rPr>
          <w:sz w:val="28"/>
        </w:rPr>
        <w:t>[</w:t>
      </w:r>
      <w:r>
        <w:rPr>
          <w:sz w:val="28"/>
        </w:rPr>
        <w:t>4</w:t>
      </w:r>
      <w:r w:rsidRPr="00BB7CBC">
        <w:rPr>
          <w:sz w:val="28"/>
        </w:rPr>
        <w:t>]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</w:t>
      </w:r>
    </w:p>
    <w:p w:rsidR="004A12BD" w:rsidRDefault="004A12BD" w:rsidP="004A12BD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Таблица 3</w:t>
      </w: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88"/>
        <w:gridCol w:w="4308"/>
        <w:gridCol w:w="3543"/>
      </w:tblGrid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Шифр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специальности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Группа специальностей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специальность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Отрасль науки, по которой</w:t>
            </w:r>
          </w:p>
          <w:p w:rsidR="004A12BD" w:rsidRDefault="004A12BD" w:rsidP="00F36861">
            <w:pPr>
              <w:jc w:val="center"/>
              <w:rPr>
                <w:sz w:val="28"/>
              </w:rPr>
            </w:pPr>
            <w:r>
              <w:rPr>
                <w:sz w:val="24"/>
              </w:rPr>
              <w:t>присуждается ученая степень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6М042000,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7М07301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АРХИТЕКТУРА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Теория и история архитектуры,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реставрация и реконструкция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историко-архитектурного наследия 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 зданий и сооружений.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Теоретические концепции архитектурной деятельности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 Искусствоведение,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Градостроительство, районная планировка, ландшафтная архитектура и планировка сельских населенных мест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</w:p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6М042100,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7М02101</w:t>
            </w:r>
          </w:p>
        </w:tc>
        <w:tc>
          <w:tcPr>
            <w:tcW w:w="430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ИСКУССТВОВЕДЕНИЕ,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ДИЗАЙН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b/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ind w:left="225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Изобразительное и декоративно-</w:t>
            </w:r>
          </w:p>
          <w:p w:rsidR="004A12BD" w:rsidRDefault="004A12BD" w:rsidP="00F36861">
            <w:pPr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прикладное искусство и архитектура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Искусствоведение, дизайн</w:t>
            </w:r>
            <w:r w:rsidR="00EC2EAB">
              <w:rPr>
                <w:sz w:val="24"/>
              </w:rPr>
              <w:t>, И архитектура</w:t>
            </w:r>
          </w:p>
        </w:tc>
      </w:tr>
      <w:tr w:rsidR="004A12BD" w:rsidTr="00F36861">
        <w:tc>
          <w:tcPr>
            <w:tcW w:w="1788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</w:p>
        </w:tc>
        <w:tc>
          <w:tcPr>
            <w:tcW w:w="4308" w:type="dxa"/>
          </w:tcPr>
          <w:p w:rsidR="004A12BD" w:rsidRDefault="004A12BD" w:rsidP="00F36861">
            <w:pPr>
              <w:ind w:left="225"/>
              <w:jc w:val="center"/>
              <w:rPr>
                <w:sz w:val="24"/>
              </w:rPr>
            </w:pPr>
            <w:r>
              <w:rPr>
                <w:sz w:val="24"/>
              </w:rPr>
              <w:t>Теория и история искусства</w:t>
            </w:r>
          </w:p>
        </w:tc>
        <w:tc>
          <w:tcPr>
            <w:tcW w:w="3543" w:type="dxa"/>
          </w:tcPr>
          <w:p w:rsidR="004A12BD" w:rsidRDefault="004A12BD" w:rsidP="00F368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Искусствоведение, исторические, философские</w:t>
            </w:r>
          </w:p>
        </w:tc>
      </w:tr>
    </w:tbl>
    <w:p w:rsidR="004A12BD" w:rsidRDefault="004A12BD" w:rsidP="004A12BD">
      <w:pPr>
        <w:jc w:val="both"/>
        <w:rPr>
          <w:sz w:val="24"/>
        </w:rPr>
      </w:pPr>
      <w:r>
        <w:rPr>
          <w:sz w:val="24"/>
        </w:rPr>
        <w:t xml:space="preserve">                            </w:t>
      </w:r>
    </w:p>
    <w:p w:rsidR="007C6E7F" w:rsidRPr="000A74B6" w:rsidRDefault="007C6E7F" w:rsidP="007C6E7F">
      <w:pPr>
        <w:jc w:val="center"/>
        <w:rPr>
          <w:sz w:val="24"/>
        </w:rPr>
      </w:pPr>
      <w:r>
        <w:rPr>
          <w:sz w:val="28"/>
        </w:rPr>
        <w:t>МАГИСТРАТУРА, ДОКТОРАНТУРА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В соответствии с положением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>, магистратура является основной формой подготовки специалистов с академической (ученой) степенью.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 магистратуру на конкурсной основе в пределах установленных контрольных цифр по очной и заочной формам обучения для каждого учебного заведения, научного учреждения, организации принимаются лица, имеющие высшее профессиональное образование. Сверх контрольных цифр приема подготовка магистрантов осуществляется по прямым договорам с оплатой стоимости обучения физическими и юридическими лицами.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Лица, ранее прошедшие полный курс обучения в аспирантуре за счет бюджета, не имеют права вторичного обучения в аспирантуре. Они могут возобновить работу над диссертацией и сдачей экзаменов кандидатского минимума (если они полностью или частично не сданы) в порядке соискательства на платной основе. (См. 2.3, с. 17).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 в магистратуру и соискательство ученой степени кандидата наук проводится ежегодно в сроки, устанавливаемые высшими учебными заведениями или научными учреждениями, организациями.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Срок обучения в очной магистратуре, как правило, не превышает двух лет, докторантуре - трех лет.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магистратуру подают заявление на имя ректора высшего учебного заведения, руководителя научного учреждения, организации, осуществляющих подготовку магистрантов, аспирантов, с указанием избранной специальности и приложением следующих документов: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копии диплома государственного образца о высшем профессиональном образовании и приложения к нему (для лиц, получивших образование за рубежом, включая граждан государств-участников СНГ, - копии соответствующего диплома, а также копии свидетельства об эквивалентности документов иностранных государств об образовании диплому о высшем профессиональном образовании Российской Федерации, выданного Министерством общего и профессионального образования Российской Федерации), или Республики Казахстан;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анкеты;</w:t>
      </w:r>
    </w:p>
    <w:p w:rsidR="007C6E7F" w:rsidRDefault="007C6E7F" w:rsidP="007C6E7F">
      <w:pPr>
        <w:ind w:firstLine="225"/>
        <w:jc w:val="both"/>
        <w:rPr>
          <w:sz w:val="28"/>
        </w:rPr>
      </w:pPr>
      <w:r>
        <w:rPr>
          <w:sz w:val="28"/>
        </w:rPr>
        <w:t xml:space="preserve">  - списка опубликованных научных работ, изобретений и отчетов по научно-исследовательской работе при наличии у поступающего научных работ и изобретений.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 отсутствии списка работ представляются научные рефераты по теме, соответствующей избранной специальности. Реферат представляется за две недели до назначенной даты собеседования перед вступительными экзаменами;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удостоверения о сдаче кандидатских экзаменов при наличии у поступающего сданных кандидатских экзаменов (для лиц, сдавших кандидатские экзамены за рубежом - справки о наличии законной силы предъявленного документа о сдаче кандидатских экзаменов, выданной Министерством общего и профессионального образования Российской Федерации (свидетельства об эквивалентности);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В случае неполного объема документов, представленных поступающими в аспирантуру, заявления не рассматриваются.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Документ, удостоверяющий личность, и диплом государственного образца (для лиц, получивших образование за рубежом - диплом и копию свидетельства о его эквивалентности) об окончании высшего учебного заведения, поступающие в аспирантуру предъявляют лично.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магистратуру перед конкурсными экзаменами проходят   собеседование с предполагаемым научным руководителем.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поступающих в магистратуру на научные специальности, перечисленные в таблице 3 (с. 12) тематика собеседования может складываться из области профессиональных задач практической и творческой архитектурной деятельности, о роли науки в архитектурно-градостроительном проектировании в современных условиях ускоренного развития техники и технологии строительства, применения более совершенного инженерного и энергетического оснащения зданий, а также, в частности, о представлении поступающего о выбранном направлении (тематики) предстоящего диссертационного исследования.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Решение о допуске к вступительным экзаменам в магистратуру приемная комиссия выносит с учетом итогов собеседования, поступающего с предполагаемым научным руководителем и доводит </w:t>
      </w:r>
      <w:proofErr w:type="gramStart"/>
      <w:r>
        <w:rPr>
          <w:sz w:val="28"/>
        </w:rPr>
        <w:t>до в</w:t>
      </w:r>
      <w:r w:rsidRPr="004846C4">
        <w:rPr>
          <w:b/>
          <w:sz w:val="28"/>
        </w:rPr>
        <w:t>е</w:t>
      </w:r>
      <w:r>
        <w:rPr>
          <w:sz w:val="28"/>
        </w:rPr>
        <w:t>дения</w:t>
      </w:r>
      <w:proofErr w:type="gramEnd"/>
      <w:r>
        <w:rPr>
          <w:sz w:val="28"/>
        </w:rPr>
        <w:t xml:space="preserve"> поступающего в недельный срок.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 вступительных экзаменов в аспирантуру проводится комиссиями, назначаемыми ректором высшего учебного заведения или руководителем научного учреждения, организации, ведущих подготовку магистрантов. В состав комиссии входит доктор наук или профессор по той специальности, по которой проводится экзамен.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Приемная комиссия по результатам вступительных экзаменов принимает решение по каждому претенденту, обеспечивая зачисление на конкурсной основе наиболее подготовленных к научной работе и научно-педагогической деятельности.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Решение о приеме в магистратуру или отказе в приеме сообщается поступающему в пятидневный срок после решения приемной комиссии, но не позднее, чем за две недели до начала занятий.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Зачисление в магистратуру производится приказом ректора университета или руководителя научного учреждения, организации.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При равенстве баллов, набранных поступающими, преимущественным правом пользуются лица, более успешно сдавшие экзамены по специальному предмету. При этом предпочтение отдается специалистам с большим производственным стажем по избранной специальности. 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Лицам, допущенным к сдаче вступительных экзаменов в аспирантуру с отрывом и без отрыва от производства, предоставляется отпуск для подготовки и сдачи экзаменов продолжительностью тридцать календарных дней с сохранением средней заработной платы по месту работы. Документом, удостоверяющим право на отпуск, является извещение за подписью руководства университета о допуске специалиста к сдаче экзаменов.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lastRenderedPageBreak/>
        <w:t xml:space="preserve">     Освобождение от работы лиц, принятых в очную магистратуру, производится в соответствии с законодательством Республики Казахстан о труде.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успешного освоения программы обучения и подготовки диссертации к защите заочно за отведенный четырехгодичный срок рекомендуется до поступления в аспирантуру пройти стажировку при высшем учебном заведении или научном учреждении, имеющим аспирантуру по соответствующей специальности, или: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приобрести навык ведения научного исследования по избранной специальности;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подготовиться к кандидатским экзаменам или, еще лучше, сдать экзамены кандидатского минимума по иностранному языку и философии. (В соответствии с приказом Министерства образования и науки РК </w:t>
      </w:r>
      <w:r w:rsidRPr="00BB7CBC">
        <w:rPr>
          <w:sz w:val="28"/>
        </w:rPr>
        <w:t>[</w:t>
      </w:r>
      <w:r>
        <w:rPr>
          <w:sz w:val="28"/>
        </w:rPr>
        <w:t>7</w:t>
      </w:r>
      <w:r w:rsidRPr="00BB7CBC">
        <w:rPr>
          <w:sz w:val="28"/>
        </w:rPr>
        <w:t xml:space="preserve">] </w:t>
      </w:r>
      <w:r>
        <w:rPr>
          <w:sz w:val="28"/>
        </w:rPr>
        <w:t>кандидатский экзамен по философии заменен на кандидатский экзамен по истории и философии науки по избранной специальности. Конкретная дата введения кандидатского экзамена по истории и философии науки по избранной специальности пока не принята.);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- подготовить необходимый по правилам приема в аспирантуру реферат, соответствующий по тематике избираемой специальности. В реферате должна быть обоснована актуальность выбранной темы и обстоятельность принятой методики ее исследования.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2.1. Вступительные экзамены в аспирантуру  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в аспирантуру на архитектурные специальности сдают следующие конкурсные вступительные экзамены в соответствии с государственными образовательными стандартами высшего профессионального образования: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специальную дисциплину (По истории и теории архитектуры и архитектурного творчества. Конкретный состав экзамена по специальной дисциплине поступающему следует узнать заблаговременно в приемной комиссии);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философию;</w:t>
      </w:r>
    </w:p>
    <w:p w:rsidR="007C6E7F" w:rsidRDefault="007C6E7F" w:rsidP="007C6E7F">
      <w:pPr>
        <w:ind w:firstLine="225"/>
        <w:jc w:val="both"/>
        <w:rPr>
          <w:sz w:val="28"/>
        </w:rPr>
      </w:pPr>
      <w:r>
        <w:rPr>
          <w:sz w:val="28"/>
        </w:rPr>
        <w:t xml:space="preserve">  - иностранный язык, определяемый высшим учебным заведением или научным учреждением, организацией и необходимый аспиранту для выполнения диссертационного исследования.                                                                        </w:t>
      </w:r>
    </w:p>
    <w:p w:rsidR="007C6E7F" w:rsidRDefault="007C6E7F" w:rsidP="007C6E7F">
      <w:pPr>
        <w:ind w:left="225"/>
        <w:jc w:val="both"/>
        <w:rPr>
          <w:sz w:val="28"/>
        </w:rPr>
      </w:pPr>
      <w:r>
        <w:rPr>
          <w:sz w:val="28"/>
        </w:rPr>
        <w:t xml:space="preserve">  Экзамен по специальной дисциплине предшествует другим экзаменам.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Пересдача экзаменов не допускается.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Сданные вступительные экзамены в аспирантуру действительны в течение календарного года.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Лица, сдавшие полностью или частично кандидатские экзамены, предусмотренные по данной специальности, при поступлении в аспирантуру освобождаются от соответствующих вступительных экзаменов.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Результаты выпускных магистерских экзаменов по философии и иностранному языку засчитываются в качестве вступительных экзаменов в </w:t>
      </w:r>
      <w:r>
        <w:rPr>
          <w:sz w:val="28"/>
        </w:rPr>
        <w:lastRenderedPageBreak/>
        <w:t xml:space="preserve">аспирантуру, если в индивидуальном учебном плане магистра были предусмотрены магистерские экзамены по этим предметам.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После успешной сдачи специальных экзаменов поступающий в аспирантуру допускается к экзаменам по другим дисциплинам.   </w:t>
      </w:r>
    </w:p>
    <w:p w:rsidR="007C6E7F" w:rsidRDefault="007C6E7F" w:rsidP="007C6E7F">
      <w:pPr>
        <w:jc w:val="both"/>
        <w:rPr>
          <w:sz w:val="28"/>
        </w:rPr>
      </w:pPr>
    </w:p>
    <w:p w:rsidR="007C6E7F" w:rsidRDefault="007C6E7F" w:rsidP="007C6E7F">
      <w:pPr>
        <w:ind w:left="375"/>
        <w:jc w:val="both"/>
        <w:rPr>
          <w:sz w:val="28"/>
        </w:rPr>
      </w:pPr>
    </w:p>
    <w:p w:rsidR="007C6E7F" w:rsidRDefault="007C6E7F" w:rsidP="007C6E7F">
      <w:pPr>
        <w:ind w:left="375"/>
        <w:jc w:val="both"/>
        <w:rPr>
          <w:sz w:val="28"/>
        </w:rPr>
      </w:pPr>
      <w:r>
        <w:rPr>
          <w:sz w:val="28"/>
        </w:rPr>
        <w:t xml:space="preserve">2.2. Стажировка с целью поступления в магистратуру и аспирантуру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 соответствии с положением </w:t>
      </w:r>
      <w:r w:rsidRPr="00BB7CBC">
        <w:rPr>
          <w:sz w:val="28"/>
        </w:rPr>
        <w:t>[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 xml:space="preserve"> высшие учебные заведения и научные учреждения, организации могут в соответствии с договорами, заключенными с заинтересованными предприятиями, учреждениями и организациями, осуществлять при необходимости предварительную стажировку сроком до одного года для лиц, поступающих в аспирантуру.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На должность стажера-исследователя принимаются наиболее способные, имеющие склонность к научно-исследовательской работе выпускники вуза, также архитекторы и искусствоведы в области архитектуры, имеющие стаж практической работы по избранной научной специальности.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Поступающие на стажировку подают заявление на имя ректора высшего учебного заведения, руководителя научного учреждения, организации, осуществляющих подготовку аспирантов, с указанием избранной специальности и приложением следующих документов: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>- рекомендации Ученого совета вуза, предприятия, учреждения, организации;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трудовой книжки;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- личного листка по учету кадров с двумя фотокарточками.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Зачисление стажеров-исследователей оформляется соответствующим приказом.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руководства научно-исследовательской работой стажера назначается научный руководитель, как правило, доктор наук.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Во время стажировки стажер-исследователь, кроме подготовки к экзаменам кандидатского минимума, должен получить навык владения методикой исследования, освоить приемы экспериментирования и изучить достижения науки по своей прикладной специальности и в связанных с ней данных в области мировоззренческих и естественных научных дисциплин.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Для стажера-исследователя важно принимать участие в работе научных конференций и в заседаниях кафедры, научного отдела, лаборатории по вопросам научных исследований сотрудников и аспирантов.   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Направленная работа стажера-исследователя предполагает повышенное знание предмета исследования и его квалифицированное изложение в реферате, представляемом для поступления в аспирантуру.</w:t>
      </w:r>
    </w:p>
    <w:p w:rsidR="007C6E7F" w:rsidRDefault="007C6E7F" w:rsidP="007C6E7F">
      <w:pPr>
        <w:jc w:val="both"/>
        <w:rPr>
          <w:sz w:val="28"/>
        </w:rPr>
      </w:pPr>
      <w:r>
        <w:rPr>
          <w:sz w:val="28"/>
        </w:rPr>
        <w:t xml:space="preserve">     Стажеры-исследователи, завершившие стажировку и получившие положительную аттестацию кафедры при поступлении в аспирантуру не держат экзамен по специальности, а сдавшие необходимые кандидатские экзамены во время стажировки - пользуются правом внеконкурсного зачисления.  </w:t>
      </w:r>
    </w:p>
    <w:p w:rsidR="009E35B1" w:rsidRDefault="009E35B1"/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AB5"/>
    <w:rsid w:val="004A12BD"/>
    <w:rsid w:val="007C6E7F"/>
    <w:rsid w:val="009E35B1"/>
    <w:rsid w:val="00B91AB5"/>
    <w:rsid w:val="00CE1580"/>
    <w:rsid w:val="00EC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A34E6-13A7-40CC-B73B-2C2287F1C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2B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2285</Words>
  <Characters>13031</Characters>
  <Application>Microsoft Office Word</Application>
  <DocSecurity>0</DocSecurity>
  <Lines>108</Lines>
  <Paragraphs>30</Paragraphs>
  <ScaleCrop>false</ScaleCrop>
  <Company/>
  <LinksUpToDate>false</LinksUpToDate>
  <CharactersWithSpaces>15286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5</cp:revision>
  <dcterms:created xsi:type="dcterms:W3CDTF">2020-10-12T07:36:00Z</dcterms:created>
  <dcterms:modified xsi:type="dcterms:W3CDTF">2023-09-16T06:46:00Z</dcterms:modified>
</cp:coreProperties>
</file>